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7" w:type="dxa"/>
        <w:tblCellMar>
          <w:top w:w="15" w:type="dxa"/>
          <w:left w:w="15" w:type="dxa"/>
          <w:bottom w:w="15" w:type="dxa"/>
          <w:right w:w="15" w:type="dxa"/>
        </w:tblCellMar>
        <w:tblLook w:val="04A0"/>
      </w:tblPr>
      <w:tblGrid>
        <w:gridCol w:w="592"/>
        <w:gridCol w:w="7605"/>
      </w:tblGrid>
      <w:tr w:rsidR="005165EE" w:rsidRPr="005165EE">
        <w:trPr>
          <w:tblCellSpacing w:w="7" w:type="dxa"/>
          <w:jc w:val="center"/>
        </w:trPr>
        <w:tc>
          <w:tcPr>
            <w:tcW w:w="0" w:type="auto"/>
            <w:gridSpan w:val="2"/>
            <w:hideMark/>
          </w:tcPr>
          <w:p w:rsidR="005165EE" w:rsidRPr="005165EE" w:rsidRDefault="005165EE" w:rsidP="005165EE">
            <w:pPr>
              <w:wordWrap w:val="0"/>
              <w:adjustRightInd/>
              <w:snapToGrid/>
              <w:spacing w:after="0" w:line="560" w:lineRule="atLeast"/>
              <w:jc w:val="center"/>
              <w:rPr>
                <w:rFonts w:ascii="Calibri" w:eastAsia="宋体" w:hAnsi="Calibri" w:cs="Calibri"/>
                <w:color w:val="000101"/>
                <w:sz w:val="21"/>
                <w:szCs w:val="21"/>
              </w:rPr>
            </w:pPr>
            <w:r w:rsidRPr="005165EE">
              <w:rPr>
                <w:rFonts w:ascii="宋体" w:eastAsia="宋体" w:hAnsi="宋体" w:cs="Calibri" w:hint="eastAsia"/>
                <w:b/>
                <w:bCs/>
                <w:color w:val="FF0000"/>
                <w:sz w:val="52"/>
                <w:szCs w:val="52"/>
              </w:rPr>
              <w:t>兰州理工大学文件</w:t>
            </w:r>
          </w:p>
          <w:p w:rsidR="005165EE" w:rsidRPr="005165EE" w:rsidRDefault="005165EE" w:rsidP="005165EE">
            <w:pPr>
              <w:wordWrap w:val="0"/>
              <w:adjustRightInd/>
              <w:snapToGrid/>
              <w:spacing w:after="0" w:line="560" w:lineRule="atLeast"/>
              <w:jc w:val="center"/>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兰理工发〔2017〕242号</w:t>
            </w:r>
          </w:p>
          <w:p w:rsidR="005165EE" w:rsidRPr="005165EE" w:rsidRDefault="005165EE" w:rsidP="005165EE">
            <w:pPr>
              <w:wordWrap w:val="0"/>
              <w:adjustRightInd/>
              <w:snapToGrid/>
              <w:spacing w:after="0" w:line="560" w:lineRule="atLeast"/>
              <w:jc w:val="center"/>
              <w:rPr>
                <w:rFonts w:ascii="Calibri" w:eastAsia="宋体" w:hAnsi="Calibri" w:cs="Calibri"/>
                <w:color w:val="000101"/>
                <w:sz w:val="21"/>
                <w:szCs w:val="21"/>
              </w:rPr>
            </w:pPr>
            <w:r w:rsidRPr="005165EE">
              <w:rPr>
                <w:rFonts w:ascii="仿宋_GB2312" w:eastAsia="仿宋_GB2312" w:hAnsi="Calibri" w:cs="Calibri" w:hint="eastAsia"/>
                <w:color w:val="FF0000"/>
                <w:sz w:val="32"/>
                <w:szCs w:val="32"/>
              </w:rPr>
              <w:t>--------------------------------------------------</w:t>
            </w:r>
          </w:p>
          <w:p w:rsidR="005165EE" w:rsidRPr="005165EE" w:rsidRDefault="005165EE" w:rsidP="005165EE">
            <w:pPr>
              <w:wordWrap w:val="0"/>
              <w:adjustRightInd/>
              <w:snapToGrid/>
              <w:spacing w:after="0" w:line="700" w:lineRule="atLeast"/>
              <w:jc w:val="center"/>
              <w:rPr>
                <w:rFonts w:ascii="Calibri" w:eastAsia="宋体" w:hAnsi="Calibri" w:cs="Calibri"/>
                <w:color w:val="000101"/>
                <w:sz w:val="21"/>
                <w:szCs w:val="21"/>
              </w:rPr>
            </w:pPr>
            <w:r w:rsidRPr="005165EE">
              <w:rPr>
                <w:rFonts w:ascii="方正小标宋简体" w:eastAsia="方正小标宋简体" w:hAnsi="Calibri" w:cs="Calibri" w:hint="eastAsia"/>
                <w:color w:val="000101"/>
                <w:sz w:val="44"/>
                <w:szCs w:val="44"/>
              </w:rPr>
              <w:t>关于印发《兰州理工大学赴台交流学生</w:t>
            </w:r>
          </w:p>
          <w:p w:rsidR="005165EE" w:rsidRPr="005165EE" w:rsidRDefault="005165EE" w:rsidP="005165EE">
            <w:pPr>
              <w:wordWrap w:val="0"/>
              <w:adjustRightInd/>
              <w:snapToGrid/>
              <w:spacing w:after="0" w:line="700" w:lineRule="atLeast"/>
              <w:jc w:val="center"/>
              <w:rPr>
                <w:rFonts w:ascii="Calibri" w:eastAsia="宋体" w:hAnsi="Calibri" w:cs="Calibri"/>
                <w:color w:val="000101"/>
                <w:sz w:val="21"/>
                <w:szCs w:val="21"/>
              </w:rPr>
            </w:pPr>
            <w:r w:rsidRPr="005165EE">
              <w:rPr>
                <w:rFonts w:ascii="方正小标宋简体" w:eastAsia="方正小标宋简体" w:hAnsi="Calibri" w:cs="Calibri" w:hint="eastAsia"/>
                <w:color w:val="000101"/>
                <w:sz w:val="44"/>
                <w:szCs w:val="44"/>
              </w:rPr>
              <w:t>管理暂行办法》的通知</w:t>
            </w:r>
          </w:p>
          <w:p w:rsidR="005165EE" w:rsidRPr="005165EE" w:rsidRDefault="005165EE" w:rsidP="005165EE">
            <w:pPr>
              <w:wordWrap w:val="0"/>
              <w:adjustRightInd/>
              <w:snapToGrid/>
              <w:spacing w:after="0" w:line="560" w:lineRule="atLeast"/>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校属各单位、部门：</w:t>
            </w:r>
          </w:p>
          <w:p w:rsidR="005165EE" w:rsidRPr="005165EE" w:rsidRDefault="005165EE" w:rsidP="005165EE">
            <w:pPr>
              <w:wordWrap w:val="0"/>
              <w:adjustRightInd/>
              <w:snapToGrid/>
              <w:spacing w:after="0" w:line="560" w:lineRule="atLeast"/>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《兰州理工大学赴台交流学生管理暂行办法》已经2017年7月25日校长办公会审议通过，现予印发，请遵照执行。</w:t>
            </w:r>
          </w:p>
          <w:p w:rsidR="005165EE" w:rsidRPr="005165EE" w:rsidRDefault="005165EE" w:rsidP="005165EE">
            <w:pPr>
              <w:wordWrap w:val="0"/>
              <w:adjustRightInd/>
              <w:snapToGrid/>
              <w:spacing w:after="0" w:line="560" w:lineRule="atLeast"/>
              <w:ind w:firstLine="54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兰州理工大学</w:t>
            </w:r>
          </w:p>
          <w:p w:rsidR="005165EE" w:rsidRPr="005165EE" w:rsidRDefault="005165EE" w:rsidP="005165EE">
            <w:pPr>
              <w:wordWrap w:val="0"/>
              <w:adjustRightInd/>
              <w:snapToGrid/>
              <w:spacing w:after="0" w:line="560" w:lineRule="atLeast"/>
              <w:ind w:firstLine="528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2017年8月25日</w:t>
            </w:r>
          </w:p>
          <w:p w:rsidR="005165EE" w:rsidRPr="005165EE" w:rsidRDefault="005165EE" w:rsidP="005165EE">
            <w:pPr>
              <w:wordWrap w:val="0"/>
              <w:adjustRightInd/>
              <w:snapToGrid/>
              <w:spacing w:after="0" w:line="560" w:lineRule="atLeast"/>
              <w:jc w:val="both"/>
              <w:rPr>
                <w:rFonts w:ascii="Calibri" w:eastAsia="宋体" w:hAnsi="Calibri" w:cs="Calibri"/>
                <w:color w:val="000101"/>
                <w:sz w:val="21"/>
                <w:szCs w:val="21"/>
              </w:rPr>
            </w:pPr>
            <w:r w:rsidRPr="005165EE">
              <w:rPr>
                <w:rFonts w:ascii="仿宋_GB2312" w:eastAsia="仿宋_GB2312" w:hAnsi="Calibri" w:cs="Calibri" w:hint="eastAsia"/>
                <w:color w:val="000101"/>
                <w:sz w:val="28"/>
                <w:szCs w:val="28"/>
                <w:u w:val="single"/>
              </w:rPr>
              <w:t>兰州理工大学办公室 2017年8月28日印发</w:t>
            </w:r>
          </w:p>
          <w:p w:rsidR="005165EE" w:rsidRPr="005165EE" w:rsidRDefault="005165EE" w:rsidP="005165EE">
            <w:pPr>
              <w:wordWrap w:val="0"/>
              <w:adjustRightInd/>
              <w:snapToGrid/>
              <w:spacing w:after="0" w:line="560" w:lineRule="atLeast"/>
              <w:jc w:val="center"/>
              <w:rPr>
                <w:rFonts w:ascii="宋体" w:eastAsia="宋体" w:hAnsi="宋体" w:cs="Arial"/>
                <w:color w:val="000101"/>
                <w:sz w:val="24"/>
                <w:szCs w:val="24"/>
              </w:rPr>
            </w:pPr>
            <w:r w:rsidRPr="005165EE">
              <w:rPr>
                <w:rFonts w:ascii="方正小标宋简体" w:eastAsia="方正小标宋简体" w:hAnsi="宋体" w:cs="Arial" w:hint="eastAsia"/>
                <w:color w:val="000000"/>
                <w:sz w:val="44"/>
                <w:szCs w:val="44"/>
              </w:rPr>
              <w:t>兰州理工大学赴台交流学生管理暂行办法</w:t>
            </w:r>
          </w:p>
          <w:p w:rsidR="005165EE" w:rsidRPr="005165EE" w:rsidRDefault="005165EE" w:rsidP="005165EE">
            <w:pPr>
              <w:wordWrap w:val="0"/>
              <w:adjustRightInd/>
              <w:snapToGrid/>
              <w:spacing w:after="0" w:line="540" w:lineRule="atLeast"/>
              <w:jc w:val="center"/>
              <w:rPr>
                <w:rFonts w:ascii="Calibri" w:eastAsia="宋体" w:hAnsi="Calibri" w:cs="Calibri" w:hint="eastAsia"/>
                <w:color w:val="000101"/>
                <w:sz w:val="21"/>
                <w:szCs w:val="21"/>
              </w:rPr>
            </w:pPr>
            <w:r w:rsidRPr="005165EE">
              <w:rPr>
                <w:rFonts w:ascii="黑体" w:eastAsia="黑体" w:hAnsi="黑体" w:cs="Calibri" w:hint="eastAsia"/>
                <w:color w:val="000101"/>
                <w:sz w:val="32"/>
                <w:szCs w:val="32"/>
              </w:rPr>
              <w:t>第一章 总则</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101"/>
                <w:sz w:val="32"/>
                <w:szCs w:val="32"/>
              </w:rPr>
              <w:t xml:space="preserve">第一条 </w:t>
            </w:r>
            <w:r w:rsidRPr="005165EE">
              <w:rPr>
                <w:rFonts w:ascii="仿宋_GB2312" w:eastAsia="仿宋_GB2312" w:hAnsi="Calibri" w:cs="Calibri" w:hint="eastAsia"/>
                <w:color w:val="000101"/>
                <w:sz w:val="32"/>
                <w:szCs w:val="32"/>
              </w:rPr>
              <w:t>为</w:t>
            </w:r>
            <w:r w:rsidRPr="005165EE">
              <w:rPr>
                <w:rFonts w:ascii="仿宋_GB2312" w:eastAsia="仿宋_GB2312" w:hAnsi="Calibri" w:cs="Calibri" w:hint="eastAsia"/>
                <w:color w:val="000000"/>
                <w:sz w:val="32"/>
                <w:szCs w:val="32"/>
              </w:rPr>
              <w:t>规范</w:t>
            </w:r>
            <w:r w:rsidRPr="005165EE">
              <w:rPr>
                <w:rFonts w:ascii="仿宋_GB2312" w:eastAsia="仿宋_GB2312" w:hAnsi="Calibri" w:cs="Calibri" w:hint="eastAsia"/>
                <w:color w:val="000101"/>
                <w:sz w:val="32"/>
                <w:szCs w:val="32"/>
              </w:rPr>
              <w:t>和加强学校</w:t>
            </w:r>
            <w:r w:rsidRPr="005165EE">
              <w:rPr>
                <w:rFonts w:ascii="仿宋_GB2312" w:eastAsia="仿宋_GB2312" w:hAnsi="Calibri" w:cs="Calibri" w:hint="eastAsia"/>
                <w:color w:val="000000"/>
                <w:sz w:val="32"/>
                <w:szCs w:val="32"/>
              </w:rPr>
              <w:t>赴台交流学生管理，</w:t>
            </w:r>
            <w:r w:rsidRPr="005165EE">
              <w:rPr>
                <w:rFonts w:ascii="仿宋_GB2312" w:eastAsia="仿宋_GB2312" w:hAnsi="Calibri" w:cs="Calibri" w:hint="eastAsia"/>
                <w:color w:val="000101"/>
                <w:sz w:val="32"/>
                <w:szCs w:val="32"/>
              </w:rPr>
              <w:t>鼓励优秀学生赴台学习交流，</w:t>
            </w:r>
            <w:r w:rsidRPr="005165EE">
              <w:rPr>
                <w:rFonts w:ascii="仿宋_GB2312" w:eastAsia="仿宋_GB2312" w:hAnsi="Calibri" w:cs="Calibri" w:hint="eastAsia"/>
                <w:color w:val="000000"/>
                <w:sz w:val="32"/>
                <w:szCs w:val="32"/>
              </w:rPr>
              <w:t>拓展学生视野，增进两岸教育和文化交流，</w:t>
            </w:r>
            <w:r w:rsidRPr="005165EE">
              <w:rPr>
                <w:rFonts w:ascii="仿宋_GB2312" w:eastAsia="仿宋_GB2312" w:hAnsi="Calibri" w:cs="Calibri" w:hint="eastAsia"/>
                <w:color w:val="000101"/>
                <w:sz w:val="32"/>
                <w:szCs w:val="32"/>
              </w:rPr>
              <w:t>推动学校事业国际化发展，</w:t>
            </w:r>
            <w:r w:rsidRPr="005165EE">
              <w:rPr>
                <w:rFonts w:ascii="仿宋_GB2312" w:eastAsia="仿宋_GB2312" w:hAnsi="Calibri" w:cs="Calibri" w:hint="eastAsia"/>
                <w:color w:val="000000"/>
                <w:sz w:val="32"/>
                <w:szCs w:val="32"/>
              </w:rPr>
              <w:t>根据教育部港澳台事务办公室文件《关于进一步做好赴台交换交流学生和港澳台学生工作的通知》（教港澳台办〔2017〕230号）和上级主管部门要求，结合我校实际，制定本办法。</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000"/>
                <w:sz w:val="32"/>
                <w:szCs w:val="32"/>
              </w:rPr>
              <w:t xml:space="preserve">第二条 </w:t>
            </w:r>
            <w:r w:rsidRPr="005165EE">
              <w:rPr>
                <w:rFonts w:ascii="仿宋_GB2312" w:eastAsia="仿宋_GB2312" w:hAnsi="Calibri" w:cs="Calibri" w:hint="eastAsia"/>
                <w:color w:val="000000"/>
                <w:sz w:val="32"/>
                <w:szCs w:val="32"/>
              </w:rPr>
              <w:t>本办法所称学生，是指取得我校学籍、在校学习期间赴台湾地区高校学习、交流的全日制本、专科生和研究生。</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000"/>
                <w:sz w:val="32"/>
                <w:szCs w:val="32"/>
              </w:rPr>
              <w:t xml:space="preserve">第三条 </w:t>
            </w:r>
            <w:r w:rsidRPr="005165EE">
              <w:rPr>
                <w:rFonts w:ascii="仿宋_GB2312" w:eastAsia="仿宋_GB2312" w:hAnsi="Calibri" w:cs="Calibri" w:hint="eastAsia"/>
                <w:color w:val="000000"/>
                <w:sz w:val="32"/>
                <w:szCs w:val="32"/>
              </w:rPr>
              <w:t>本办法所称交流，是指我校学生按照学校与</w:t>
            </w:r>
            <w:r w:rsidRPr="005165EE">
              <w:rPr>
                <w:rFonts w:ascii="仿宋_GB2312" w:eastAsia="仿宋_GB2312" w:hAnsi="Calibri" w:cs="Calibri" w:hint="eastAsia"/>
                <w:color w:val="000000"/>
                <w:sz w:val="32"/>
                <w:szCs w:val="32"/>
              </w:rPr>
              <w:lastRenderedPageBreak/>
              <w:t>台湾地区高校签署的校际合作协议，在规定学制内赴台湾地区高校进行获取学分的研修、实习或不获取学分的文化交流等活动。</w:t>
            </w:r>
          </w:p>
          <w:p w:rsidR="005165EE" w:rsidRPr="005165EE" w:rsidRDefault="005165EE" w:rsidP="005165EE">
            <w:pPr>
              <w:wordWrap w:val="0"/>
              <w:adjustRightInd/>
              <w:snapToGrid/>
              <w:spacing w:after="0" w:line="540" w:lineRule="atLeast"/>
              <w:jc w:val="center"/>
              <w:rPr>
                <w:rFonts w:ascii="Calibri" w:eastAsia="宋体" w:hAnsi="Calibri" w:cs="Calibri"/>
                <w:color w:val="000101"/>
                <w:sz w:val="21"/>
                <w:szCs w:val="21"/>
              </w:rPr>
            </w:pPr>
            <w:r w:rsidRPr="005165EE">
              <w:rPr>
                <w:rFonts w:ascii="黑体" w:eastAsia="黑体" w:hAnsi="黑体" w:cs="Calibri" w:hint="eastAsia"/>
                <w:color w:val="000101"/>
                <w:sz w:val="32"/>
                <w:szCs w:val="32"/>
              </w:rPr>
              <w:t>第二章 管理机制</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000"/>
                <w:sz w:val="32"/>
                <w:szCs w:val="32"/>
              </w:rPr>
              <w:t xml:space="preserve">第四条 </w:t>
            </w:r>
            <w:r w:rsidRPr="005165EE">
              <w:rPr>
                <w:rFonts w:ascii="仿宋_GB2312" w:eastAsia="仿宋_GB2312" w:hAnsi="Calibri" w:cs="Calibri" w:hint="eastAsia"/>
                <w:color w:val="000000"/>
                <w:sz w:val="32"/>
                <w:szCs w:val="32"/>
              </w:rPr>
              <w:t>赴台交流学生管理按照“统一领导、归口管理、分级负责、协调配合”的原则，由学校国际化工作领导小组统一领导、统筹管理。</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000"/>
                <w:sz w:val="32"/>
                <w:szCs w:val="32"/>
              </w:rPr>
              <w:t xml:space="preserve">第五条 </w:t>
            </w:r>
            <w:r w:rsidRPr="005165EE">
              <w:rPr>
                <w:rFonts w:ascii="仿宋_GB2312" w:eastAsia="仿宋_GB2312" w:hAnsi="Calibri" w:cs="Calibri" w:hint="eastAsia"/>
                <w:color w:val="000000"/>
                <w:sz w:val="32"/>
                <w:szCs w:val="32"/>
              </w:rPr>
              <w:t>学校港澳台事务办公室作为港澳台事务的管理部门，负责贯彻落实国家和上级主管部门政策，签署学校与台湾地区高校校际合作交流协议，确定赴台学生交流计划，办理赴台交流学生批件及旅行证件等工作。</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101"/>
                <w:sz w:val="32"/>
                <w:szCs w:val="32"/>
              </w:rPr>
              <w:t xml:space="preserve">第六条 </w:t>
            </w:r>
            <w:r w:rsidRPr="005165EE">
              <w:rPr>
                <w:rFonts w:ascii="仿宋_GB2312" w:eastAsia="仿宋_GB2312" w:hAnsi="Calibri" w:cs="Calibri" w:hint="eastAsia"/>
                <w:color w:val="000000"/>
                <w:sz w:val="32"/>
                <w:szCs w:val="32"/>
              </w:rPr>
              <w:t>教务处、研究生院协调各学院负责赴台交流学生</w:t>
            </w:r>
            <w:r w:rsidRPr="005165EE">
              <w:rPr>
                <w:rFonts w:ascii="仿宋_GB2312" w:eastAsia="仿宋_GB2312" w:hAnsi="Calibri" w:cs="Calibri" w:hint="eastAsia"/>
                <w:color w:val="000101"/>
                <w:sz w:val="32"/>
                <w:szCs w:val="32"/>
              </w:rPr>
              <w:t>的课程选修、学分转换及学籍管理等工作。</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000"/>
                <w:sz w:val="32"/>
                <w:szCs w:val="32"/>
              </w:rPr>
              <w:t xml:space="preserve">第七条 </w:t>
            </w:r>
            <w:r w:rsidRPr="005165EE">
              <w:rPr>
                <w:rFonts w:ascii="仿宋_GB2312" w:eastAsia="仿宋_GB2312" w:hAnsi="Calibri" w:cs="Calibri" w:hint="eastAsia"/>
                <w:color w:val="000000"/>
                <w:sz w:val="32"/>
                <w:szCs w:val="32"/>
              </w:rPr>
              <w:t>学工部、研究生部协调各学院负责赴台交流学生的思想政治教育和日常行为管理。</w:t>
            </w:r>
          </w:p>
          <w:p w:rsidR="005165EE" w:rsidRPr="005165EE" w:rsidRDefault="005165EE" w:rsidP="005165EE">
            <w:pPr>
              <w:wordWrap w:val="0"/>
              <w:adjustRightInd/>
              <w:snapToGrid/>
              <w:spacing w:after="0" w:line="540" w:lineRule="atLeast"/>
              <w:jc w:val="center"/>
              <w:rPr>
                <w:rFonts w:ascii="Calibri" w:eastAsia="宋体" w:hAnsi="Calibri" w:cs="Calibri"/>
                <w:color w:val="000101"/>
                <w:sz w:val="21"/>
                <w:szCs w:val="21"/>
              </w:rPr>
            </w:pPr>
            <w:r w:rsidRPr="005165EE">
              <w:rPr>
                <w:rFonts w:ascii="黑体" w:eastAsia="黑体" w:hAnsi="黑体" w:cs="Calibri" w:hint="eastAsia"/>
                <w:color w:val="000101"/>
                <w:sz w:val="32"/>
                <w:szCs w:val="32"/>
              </w:rPr>
              <w:t>第三章申请、选拔与派出</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101"/>
                <w:sz w:val="32"/>
                <w:szCs w:val="32"/>
              </w:rPr>
              <w:t xml:space="preserve">第八条 </w:t>
            </w:r>
            <w:r w:rsidRPr="005165EE">
              <w:rPr>
                <w:rFonts w:ascii="仿宋_GB2312" w:eastAsia="仿宋_GB2312" w:hAnsi="Calibri" w:cs="Calibri" w:hint="eastAsia"/>
                <w:color w:val="000101"/>
                <w:sz w:val="32"/>
                <w:szCs w:val="32"/>
              </w:rPr>
              <w:t>赴台交流学生的申请与选拔，按照“自愿报名、学院推荐、规范审核、择优选拔、公正公开”的方式进行。学校对品学兼优的学生按照《兰州理工大学优秀学生出国（境）交流基金管理暂行办法》进行资助。</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101"/>
                <w:sz w:val="32"/>
                <w:szCs w:val="32"/>
              </w:rPr>
              <w:t xml:space="preserve">第九条 </w:t>
            </w:r>
            <w:r w:rsidRPr="005165EE">
              <w:rPr>
                <w:rFonts w:ascii="仿宋_GB2312" w:eastAsia="仿宋_GB2312" w:hAnsi="Calibri" w:cs="Calibri" w:hint="eastAsia"/>
                <w:color w:val="000101"/>
                <w:sz w:val="32"/>
                <w:szCs w:val="32"/>
              </w:rPr>
              <w:t>申请条件：</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1.热爱祖国，身心健康，无违反校纪校规和其他不良行为；</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2.学习成绩优良，已完成教学计划规定的学习任务并取得相应的学分；</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lastRenderedPageBreak/>
              <w:t>3.具有在台湾地区高校学习和生活的经济能力且缴清学校规定的各项费用；</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4.符合台湾地区合作交流高校规定的其他条件。</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101"/>
                <w:sz w:val="32"/>
                <w:szCs w:val="32"/>
              </w:rPr>
              <w:t>第十条</w:t>
            </w:r>
            <w:r w:rsidRPr="005165EE">
              <w:rPr>
                <w:rFonts w:ascii="仿宋_GB2312" w:eastAsia="仿宋_GB2312" w:hAnsi="Calibri" w:cs="Calibri" w:hint="eastAsia"/>
                <w:color w:val="000101"/>
                <w:sz w:val="32"/>
                <w:szCs w:val="32"/>
              </w:rPr>
              <w:t xml:space="preserve"> 申请流程：</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1.学校港澳台事务办公室按照校际交流协议内容，确定每学期派出学生的专业、数量并全向全校公布；</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2.教务处、研究生院协调各学院制定学分兑换和认定办法；</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3.各学院组织学生填写交流申请表（见附件一），根据学生综合测评成绩进行排序推荐；</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4.学校港澳台事务办公室、教务处、研究生院</w:t>
            </w:r>
            <w:r w:rsidRPr="005165EE">
              <w:rPr>
                <w:rFonts w:ascii="仿宋_GB2312" w:eastAsia="仿宋_GB2312" w:hAnsi="Calibri" w:cs="Calibri" w:hint="eastAsia"/>
                <w:color w:val="000000"/>
                <w:sz w:val="32"/>
                <w:szCs w:val="32"/>
              </w:rPr>
              <w:t>根据交流</w:t>
            </w:r>
            <w:r w:rsidRPr="005165EE">
              <w:rPr>
                <w:rFonts w:ascii="仿宋_GB2312" w:eastAsia="仿宋_GB2312" w:hAnsi="Calibri" w:cs="Calibri" w:hint="eastAsia"/>
                <w:color w:val="000101"/>
                <w:sz w:val="32"/>
                <w:szCs w:val="32"/>
              </w:rPr>
              <w:t>项目要求和学院推荐意见，审核、确定参加交流学生初步人选；</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5.学校港澳台事务办公室与台方高校协调确定最终学生名单，报校长办公会审批并公示。</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101"/>
                <w:sz w:val="32"/>
                <w:szCs w:val="32"/>
              </w:rPr>
              <w:t xml:space="preserve">第十一条 </w:t>
            </w:r>
            <w:r w:rsidRPr="005165EE">
              <w:rPr>
                <w:rFonts w:ascii="仿宋_GB2312" w:eastAsia="仿宋_GB2312" w:hAnsi="Calibri" w:cs="Calibri" w:hint="eastAsia"/>
                <w:color w:val="000101"/>
                <w:sz w:val="32"/>
                <w:szCs w:val="32"/>
              </w:rPr>
              <w:t>学校港澳台事务办公室负责学生赴台手续的办理：</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1.按照“签约派出”的原则，组织学生与学校签订赴台交流协议书（见附件二）；</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2.向甘肃省台湾事务办公室申请赴台批件；</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3.组织学生办理赴台旅行证件及保险等手续；</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4.按规定组织学生赴台前的学习教育。</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101"/>
                <w:sz w:val="32"/>
                <w:szCs w:val="32"/>
              </w:rPr>
              <w:t xml:space="preserve">第十二条 </w:t>
            </w:r>
            <w:r w:rsidRPr="005165EE">
              <w:rPr>
                <w:rFonts w:ascii="仿宋_GB2312" w:eastAsia="仿宋_GB2312" w:hAnsi="Calibri" w:cs="Calibri" w:hint="eastAsia"/>
                <w:color w:val="000101"/>
                <w:sz w:val="32"/>
                <w:szCs w:val="32"/>
              </w:rPr>
              <w:t>赴台交流学生在台学习期间须缴纳以下相关费用：</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1.向台湾地区高校缴纳学费、住宿费、医疗保险费等</w:t>
            </w:r>
            <w:r w:rsidRPr="005165EE">
              <w:rPr>
                <w:rFonts w:ascii="仿宋_GB2312" w:eastAsia="仿宋_GB2312" w:hAnsi="Calibri" w:cs="Calibri" w:hint="eastAsia"/>
                <w:color w:val="000101"/>
                <w:sz w:val="32"/>
                <w:szCs w:val="32"/>
              </w:rPr>
              <w:lastRenderedPageBreak/>
              <w:t>费用；</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2.承担申请赴台手续办理所需的费用；</w:t>
            </w:r>
          </w:p>
          <w:p w:rsidR="005165EE" w:rsidRPr="005165EE" w:rsidRDefault="005165EE" w:rsidP="005165EE">
            <w:pPr>
              <w:wordWrap w:val="0"/>
              <w:adjustRightInd/>
              <w:snapToGrid/>
              <w:spacing w:after="0" w:line="540" w:lineRule="atLeast"/>
              <w:ind w:firstLine="640"/>
              <w:jc w:val="both"/>
              <w:rPr>
                <w:rFonts w:ascii="Calibri" w:eastAsia="宋体" w:hAnsi="Calibri" w:cs="Calibri"/>
                <w:color w:val="000101"/>
                <w:sz w:val="21"/>
                <w:szCs w:val="21"/>
              </w:rPr>
            </w:pPr>
            <w:r w:rsidRPr="005165EE">
              <w:rPr>
                <w:rFonts w:ascii="仿宋_GB2312" w:eastAsia="仿宋_GB2312" w:hAnsi="Calibri" w:cs="Calibri" w:hint="eastAsia"/>
                <w:color w:val="000101"/>
                <w:sz w:val="32"/>
                <w:szCs w:val="32"/>
              </w:rPr>
              <w:t>3.赴台进行学习交流超过一学期（含一学期）的学生，我校住宿费的缴纳按《兰州理工大学优秀学生出国（境）学习交流基金管理暂行办法》执行。</w:t>
            </w:r>
          </w:p>
          <w:p w:rsidR="005165EE" w:rsidRPr="005165EE" w:rsidRDefault="005165EE" w:rsidP="005165EE">
            <w:pPr>
              <w:wordWrap w:val="0"/>
              <w:adjustRightInd/>
              <w:snapToGrid/>
              <w:spacing w:after="0" w:line="540" w:lineRule="atLeast"/>
              <w:jc w:val="center"/>
              <w:rPr>
                <w:rFonts w:ascii="Calibri" w:eastAsia="宋体" w:hAnsi="Calibri" w:cs="Calibri"/>
                <w:color w:val="000101"/>
                <w:sz w:val="21"/>
                <w:szCs w:val="21"/>
              </w:rPr>
            </w:pPr>
            <w:r w:rsidRPr="005165EE">
              <w:rPr>
                <w:rFonts w:ascii="黑体" w:eastAsia="黑体" w:hAnsi="黑体" w:cs="Calibri" w:hint="eastAsia"/>
                <w:color w:val="000101"/>
                <w:sz w:val="32"/>
                <w:szCs w:val="32"/>
              </w:rPr>
              <w:t>第四章 学生管理</w:t>
            </w:r>
          </w:p>
          <w:p w:rsidR="005165EE" w:rsidRPr="005165EE" w:rsidRDefault="005165EE" w:rsidP="005165EE">
            <w:pPr>
              <w:wordWrap w:val="0"/>
              <w:adjustRightInd/>
              <w:snapToGrid/>
              <w:spacing w:after="0" w:line="540" w:lineRule="atLeast"/>
              <w:ind w:firstLine="643"/>
              <w:jc w:val="both"/>
              <w:rPr>
                <w:rFonts w:ascii="宋体" w:eastAsia="宋体" w:hAnsi="宋体" w:cs="Arial"/>
                <w:color w:val="000101"/>
                <w:sz w:val="24"/>
                <w:szCs w:val="24"/>
              </w:rPr>
            </w:pPr>
            <w:r w:rsidRPr="005165EE">
              <w:rPr>
                <w:rFonts w:ascii="仿宋_GB2312" w:eastAsia="仿宋_GB2312" w:hAnsi="宋体" w:cs="Arial" w:hint="eastAsia"/>
                <w:b/>
                <w:bCs/>
                <w:color w:val="000101"/>
                <w:sz w:val="32"/>
                <w:szCs w:val="32"/>
              </w:rPr>
              <w:t>第十三条</w:t>
            </w:r>
            <w:r w:rsidRPr="005165EE">
              <w:rPr>
                <w:rFonts w:ascii="仿宋_GB2312" w:eastAsia="仿宋_GB2312" w:hAnsi="宋体" w:cs="Arial" w:hint="eastAsia"/>
                <w:color w:val="000101"/>
                <w:sz w:val="32"/>
                <w:szCs w:val="32"/>
              </w:rPr>
              <w:t xml:space="preserve"> 赴台交流学生在台学习期间，须遵守以下规定：</w:t>
            </w:r>
          </w:p>
          <w:p w:rsidR="005165EE" w:rsidRPr="005165EE" w:rsidRDefault="005165EE" w:rsidP="005165EE">
            <w:pPr>
              <w:wordWrap w:val="0"/>
              <w:adjustRightInd/>
              <w:snapToGrid/>
              <w:spacing w:after="0" w:line="540" w:lineRule="atLeast"/>
              <w:ind w:firstLine="640"/>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1.遵守国家法律法规，遵守校纪校规和学校有关</w:t>
            </w:r>
            <w:r w:rsidRPr="005165EE">
              <w:rPr>
                <w:rFonts w:ascii="仿宋_GB2312" w:eastAsia="仿宋_GB2312" w:hAnsi="宋体" w:cs="Arial" w:hint="eastAsia"/>
                <w:color w:val="000000"/>
                <w:sz w:val="32"/>
                <w:szCs w:val="32"/>
              </w:rPr>
              <w:t>学生出国</w:t>
            </w:r>
          </w:p>
          <w:p w:rsidR="005165EE" w:rsidRPr="005165EE" w:rsidRDefault="005165EE" w:rsidP="005165EE">
            <w:pPr>
              <w:wordWrap w:val="0"/>
              <w:adjustRightInd/>
              <w:snapToGrid/>
              <w:spacing w:after="0" w:line="540" w:lineRule="atLeast"/>
              <w:jc w:val="both"/>
              <w:rPr>
                <w:rFonts w:ascii="宋体" w:eastAsia="宋体" w:hAnsi="宋体" w:cs="Arial" w:hint="eastAsia"/>
                <w:color w:val="000101"/>
                <w:sz w:val="24"/>
                <w:szCs w:val="24"/>
              </w:rPr>
            </w:pPr>
            <w:r w:rsidRPr="005165EE">
              <w:rPr>
                <w:rFonts w:ascii="仿宋_GB2312" w:eastAsia="仿宋_GB2312" w:hAnsi="宋体" w:cs="Arial" w:hint="eastAsia"/>
                <w:color w:val="000000"/>
                <w:sz w:val="32"/>
                <w:szCs w:val="32"/>
              </w:rPr>
              <w:t>（境）外学习管理规定</w:t>
            </w:r>
            <w:r w:rsidRPr="005165EE">
              <w:rPr>
                <w:rFonts w:ascii="仿宋_GB2312" w:eastAsia="仿宋_GB2312" w:hAnsi="宋体" w:cs="Arial" w:hint="eastAsia"/>
                <w:color w:val="000101"/>
                <w:sz w:val="32"/>
                <w:szCs w:val="32"/>
              </w:rPr>
              <w:t>；</w:t>
            </w:r>
          </w:p>
          <w:p w:rsidR="005165EE" w:rsidRPr="005165EE" w:rsidRDefault="005165EE" w:rsidP="005165EE">
            <w:pPr>
              <w:wordWrap w:val="0"/>
              <w:adjustRightInd/>
              <w:snapToGrid/>
              <w:spacing w:after="0" w:line="540" w:lineRule="atLeast"/>
              <w:ind w:firstLine="640"/>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2.遵守台湾地区的法律、法规，遵守台湾地区高校的规章制度，尊重当地风俗习惯，不得有损国家和学校的言行；</w:t>
            </w:r>
          </w:p>
          <w:p w:rsidR="005165EE" w:rsidRPr="005165EE" w:rsidRDefault="005165EE" w:rsidP="005165EE">
            <w:pPr>
              <w:wordWrap w:val="0"/>
              <w:adjustRightInd/>
              <w:snapToGrid/>
              <w:spacing w:after="0" w:line="540" w:lineRule="atLeast"/>
              <w:ind w:firstLine="640"/>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3.增强安全意识，特别是政治安全、人身安全和财产安全。</w:t>
            </w:r>
          </w:p>
          <w:p w:rsidR="005165EE" w:rsidRPr="005165EE" w:rsidRDefault="005165EE" w:rsidP="005165EE">
            <w:pPr>
              <w:wordWrap w:val="0"/>
              <w:adjustRightInd/>
              <w:snapToGrid/>
              <w:spacing w:after="0" w:line="540" w:lineRule="atLeast"/>
              <w:ind w:firstLine="640"/>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4.认真完成学习任务，按时上课和参加其他学习环节；</w:t>
            </w:r>
          </w:p>
          <w:p w:rsidR="005165EE" w:rsidRPr="005165EE" w:rsidRDefault="005165EE" w:rsidP="005165EE">
            <w:pPr>
              <w:wordWrap w:val="0"/>
              <w:adjustRightInd/>
              <w:snapToGrid/>
              <w:spacing w:after="0" w:line="540" w:lineRule="atLeast"/>
              <w:ind w:firstLine="640"/>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5.遵守学习纪律，离校外出办理请假、销假手续。</w:t>
            </w:r>
          </w:p>
          <w:p w:rsidR="005165EE" w:rsidRPr="005165EE" w:rsidRDefault="005165EE" w:rsidP="005165EE">
            <w:pPr>
              <w:wordWrap w:val="0"/>
              <w:adjustRightInd/>
              <w:snapToGrid/>
              <w:spacing w:after="0" w:line="540" w:lineRule="atLeast"/>
              <w:ind w:firstLine="643"/>
              <w:jc w:val="both"/>
              <w:rPr>
                <w:rFonts w:ascii="宋体" w:eastAsia="宋体" w:hAnsi="宋体" w:cs="Arial" w:hint="eastAsia"/>
                <w:color w:val="000101"/>
                <w:sz w:val="24"/>
                <w:szCs w:val="24"/>
              </w:rPr>
            </w:pPr>
            <w:r w:rsidRPr="005165EE">
              <w:rPr>
                <w:rFonts w:ascii="仿宋_GB2312" w:eastAsia="仿宋_GB2312" w:hAnsi="宋体" w:cs="Arial" w:hint="eastAsia"/>
                <w:b/>
                <w:bCs/>
                <w:color w:val="000101"/>
                <w:sz w:val="32"/>
                <w:szCs w:val="32"/>
              </w:rPr>
              <w:t xml:space="preserve">第十四条 </w:t>
            </w:r>
            <w:r w:rsidRPr="005165EE">
              <w:rPr>
                <w:rFonts w:ascii="仿宋_GB2312" w:eastAsia="仿宋_GB2312" w:hAnsi="宋体" w:cs="Arial" w:hint="eastAsia"/>
                <w:color w:val="000101"/>
                <w:sz w:val="32"/>
                <w:szCs w:val="32"/>
              </w:rPr>
              <w:t>赴台交流期间，学生应保持与学校、学院联系。</w:t>
            </w:r>
          </w:p>
          <w:p w:rsidR="005165EE" w:rsidRPr="005165EE" w:rsidRDefault="005165EE" w:rsidP="005165EE">
            <w:pPr>
              <w:wordWrap w:val="0"/>
              <w:adjustRightInd/>
              <w:snapToGrid/>
              <w:spacing w:after="0" w:line="540" w:lineRule="atLeast"/>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赴台一周内，须将住址、联系方式及时告知所在学院辅导员及班主任，学院汇总后报学校</w:t>
            </w:r>
            <w:r w:rsidRPr="005165EE">
              <w:rPr>
                <w:rFonts w:ascii="仿宋_GB2312" w:eastAsia="仿宋_GB2312" w:hAnsi="宋体" w:cs="Arial" w:hint="eastAsia"/>
                <w:color w:val="000000"/>
                <w:sz w:val="32"/>
                <w:szCs w:val="32"/>
              </w:rPr>
              <w:t>港澳台事务办公室备案</w:t>
            </w:r>
            <w:r w:rsidRPr="005165EE">
              <w:rPr>
                <w:rFonts w:ascii="仿宋_GB2312" w:eastAsia="仿宋_GB2312" w:hAnsi="宋体" w:cs="Arial" w:hint="eastAsia"/>
                <w:color w:val="000101"/>
                <w:sz w:val="32"/>
                <w:szCs w:val="32"/>
              </w:rPr>
              <w:t>；每月向所在学院至少汇报一次学习和生活情况。</w:t>
            </w:r>
          </w:p>
          <w:p w:rsidR="005165EE" w:rsidRPr="005165EE" w:rsidRDefault="005165EE" w:rsidP="005165EE">
            <w:pPr>
              <w:wordWrap w:val="0"/>
              <w:adjustRightInd/>
              <w:snapToGrid/>
              <w:spacing w:after="0" w:line="540" w:lineRule="atLeast"/>
              <w:ind w:firstLine="643"/>
              <w:jc w:val="both"/>
              <w:rPr>
                <w:rFonts w:ascii="宋体" w:eastAsia="宋体" w:hAnsi="宋体" w:cs="Arial" w:hint="eastAsia"/>
                <w:color w:val="000101"/>
                <w:sz w:val="24"/>
                <w:szCs w:val="24"/>
              </w:rPr>
            </w:pPr>
            <w:r w:rsidRPr="005165EE">
              <w:rPr>
                <w:rFonts w:ascii="仿宋_GB2312" w:eastAsia="仿宋_GB2312" w:hAnsi="Times New Roman" w:cs="Times New Roman" w:hint="eastAsia"/>
                <w:b/>
                <w:bCs/>
                <w:color w:val="000101"/>
                <w:sz w:val="32"/>
              </w:rPr>
              <w:t xml:space="preserve">第十五条 </w:t>
            </w:r>
            <w:r w:rsidRPr="005165EE">
              <w:rPr>
                <w:rFonts w:ascii="仿宋_GB2312" w:eastAsia="仿宋_GB2312" w:hAnsi="宋体" w:cs="Arial" w:hint="eastAsia"/>
                <w:color w:val="000101"/>
                <w:sz w:val="32"/>
                <w:szCs w:val="32"/>
              </w:rPr>
              <w:t>学生完成赴台交流任务后，须完成以下事</w:t>
            </w:r>
            <w:r w:rsidRPr="005165EE">
              <w:rPr>
                <w:rFonts w:ascii="仿宋_GB2312" w:eastAsia="仿宋_GB2312" w:hAnsi="宋体" w:cs="Arial" w:hint="eastAsia"/>
                <w:color w:val="000101"/>
                <w:sz w:val="32"/>
                <w:szCs w:val="32"/>
              </w:rPr>
              <w:lastRenderedPageBreak/>
              <w:t>项：</w:t>
            </w:r>
          </w:p>
          <w:p w:rsidR="005165EE" w:rsidRPr="005165EE" w:rsidRDefault="005165EE" w:rsidP="005165EE">
            <w:pPr>
              <w:wordWrap w:val="0"/>
              <w:adjustRightInd/>
              <w:snapToGrid/>
              <w:spacing w:after="0" w:line="540" w:lineRule="atLeast"/>
              <w:ind w:firstLine="640"/>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1.按规定的时间返回学校，办理复学手续；</w:t>
            </w:r>
          </w:p>
          <w:p w:rsidR="005165EE" w:rsidRPr="005165EE" w:rsidRDefault="005165EE" w:rsidP="005165EE">
            <w:pPr>
              <w:wordWrap w:val="0"/>
              <w:adjustRightInd/>
              <w:snapToGrid/>
              <w:spacing w:after="0" w:line="540" w:lineRule="atLeast"/>
              <w:ind w:firstLine="640"/>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2.做好学习交流总结，撰写不少于2000字的总结材料并提交</w:t>
            </w:r>
            <w:r w:rsidRPr="005165EE">
              <w:rPr>
                <w:rFonts w:ascii="仿宋_GB2312" w:eastAsia="仿宋_GB2312" w:hAnsi="宋体" w:cs="Arial" w:hint="eastAsia"/>
                <w:color w:val="000000"/>
                <w:sz w:val="32"/>
                <w:szCs w:val="32"/>
              </w:rPr>
              <w:t>所在学院和</w:t>
            </w:r>
            <w:r w:rsidRPr="005165EE">
              <w:rPr>
                <w:rFonts w:ascii="仿宋_GB2312" w:eastAsia="仿宋_GB2312" w:hAnsi="宋体" w:cs="Arial" w:hint="eastAsia"/>
                <w:color w:val="000101"/>
                <w:sz w:val="32"/>
                <w:szCs w:val="32"/>
              </w:rPr>
              <w:t>学校</w:t>
            </w:r>
            <w:r w:rsidRPr="005165EE">
              <w:rPr>
                <w:rFonts w:ascii="仿宋_GB2312" w:eastAsia="仿宋_GB2312" w:hAnsi="宋体" w:cs="Arial" w:hint="eastAsia"/>
                <w:color w:val="000000"/>
                <w:sz w:val="32"/>
                <w:szCs w:val="32"/>
              </w:rPr>
              <w:t>港澳台事务办公室；</w:t>
            </w:r>
          </w:p>
          <w:p w:rsidR="005165EE" w:rsidRPr="005165EE" w:rsidRDefault="005165EE" w:rsidP="005165EE">
            <w:pPr>
              <w:wordWrap w:val="0"/>
              <w:adjustRightInd/>
              <w:snapToGrid/>
              <w:spacing w:after="0" w:line="540" w:lineRule="atLeast"/>
              <w:ind w:firstLine="640"/>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3.到所在学院和教务部门办理课程、学分兑换事项，按学校规定参加学校评优评奖活动；</w:t>
            </w:r>
          </w:p>
          <w:p w:rsidR="005165EE" w:rsidRPr="005165EE" w:rsidRDefault="005165EE" w:rsidP="005165EE">
            <w:pPr>
              <w:wordWrap w:val="0"/>
              <w:adjustRightInd/>
              <w:snapToGrid/>
              <w:spacing w:after="0" w:line="540" w:lineRule="atLeast"/>
              <w:ind w:firstLine="640"/>
              <w:jc w:val="both"/>
              <w:rPr>
                <w:rFonts w:ascii="宋体" w:eastAsia="宋体" w:hAnsi="宋体" w:cs="Arial" w:hint="eastAsia"/>
                <w:color w:val="000101"/>
                <w:sz w:val="24"/>
                <w:szCs w:val="24"/>
              </w:rPr>
            </w:pPr>
            <w:r w:rsidRPr="005165EE">
              <w:rPr>
                <w:rFonts w:ascii="仿宋_GB2312" w:eastAsia="仿宋_GB2312" w:hAnsi="宋体" w:cs="Arial" w:hint="eastAsia"/>
                <w:color w:val="000101"/>
                <w:sz w:val="32"/>
                <w:szCs w:val="32"/>
              </w:rPr>
              <w:t>4.做好选课、论文选题等今后学习任务的准备。</w:t>
            </w:r>
          </w:p>
          <w:p w:rsidR="005165EE" w:rsidRPr="005165EE" w:rsidRDefault="005165EE" w:rsidP="005165EE">
            <w:pPr>
              <w:wordWrap w:val="0"/>
              <w:adjustRightInd/>
              <w:snapToGrid/>
              <w:spacing w:after="0" w:line="540" w:lineRule="atLeast"/>
              <w:ind w:firstLine="643"/>
              <w:jc w:val="both"/>
              <w:rPr>
                <w:rFonts w:ascii="宋体" w:eastAsia="宋体" w:hAnsi="宋体" w:cs="Arial" w:hint="eastAsia"/>
                <w:color w:val="000101"/>
                <w:sz w:val="24"/>
                <w:szCs w:val="24"/>
              </w:rPr>
            </w:pPr>
            <w:r w:rsidRPr="005165EE">
              <w:rPr>
                <w:rFonts w:ascii="仿宋_GB2312" w:eastAsia="仿宋_GB2312" w:hAnsi="Times New Roman" w:cs="Times New Roman" w:hint="eastAsia"/>
                <w:b/>
                <w:bCs/>
                <w:color w:val="000101"/>
                <w:sz w:val="32"/>
              </w:rPr>
              <w:t xml:space="preserve">第十六条 </w:t>
            </w:r>
            <w:r w:rsidRPr="005165EE">
              <w:rPr>
                <w:rFonts w:ascii="仿宋_GB2312" w:eastAsia="仿宋_GB2312" w:hAnsi="宋体" w:cs="Arial" w:hint="eastAsia"/>
                <w:color w:val="000101"/>
                <w:sz w:val="32"/>
                <w:szCs w:val="32"/>
              </w:rPr>
              <w:t>学校保留学生赴台交流期间的学籍，并按照学校相关规定管理。</w:t>
            </w:r>
          </w:p>
          <w:p w:rsidR="005165EE" w:rsidRPr="005165EE" w:rsidRDefault="005165EE" w:rsidP="005165EE">
            <w:pPr>
              <w:wordWrap w:val="0"/>
              <w:adjustRightInd/>
              <w:snapToGrid/>
              <w:spacing w:after="0" w:line="540" w:lineRule="atLeast"/>
              <w:ind w:firstLine="643"/>
              <w:jc w:val="both"/>
              <w:rPr>
                <w:rFonts w:ascii="宋体" w:eastAsia="宋体" w:hAnsi="宋体" w:cs="Arial" w:hint="eastAsia"/>
                <w:color w:val="000101"/>
                <w:sz w:val="24"/>
                <w:szCs w:val="24"/>
              </w:rPr>
            </w:pPr>
            <w:r w:rsidRPr="005165EE">
              <w:rPr>
                <w:rFonts w:ascii="仿宋_GB2312" w:eastAsia="仿宋_GB2312" w:hAnsi="宋体" w:cs="Arial" w:hint="eastAsia"/>
                <w:b/>
                <w:bCs/>
                <w:color w:val="000101"/>
                <w:sz w:val="32"/>
                <w:szCs w:val="32"/>
              </w:rPr>
              <w:t xml:space="preserve">第十七条 </w:t>
            </w:r>
            <w:r w:rsidRPr="005165EE">
              <w:rPr>
                <w:rFonts w:ascii="仿宋_GB2312" w:eastAsia="仿宋_GB2312" w:hAnsi="宋体" w:cs="Arial" w:hint="eastAsia"/>
                <w:color w:val="000101"/>
                <w:sz w:val="32"/>
                <w:szCs w:val="32"/>
              </w:rPr>
              <w:t>未按期返校或未办理复学手续的，按退学处理。</w:t>
            </w:r>
          </w:p>
          <w:p w:rsidR="005165EE" w:rsidRPr="005165EE" w:rsidRDefault="005165EE" w:rsidP="005165EE">
            <w:pPr>
              <w:wordWrap w:val="0"/>
              <w:adjustRightInd/>
              <w:snapToGrid/>
              <w:spacing w:after="0" w:line="540" w:lineRule="atLeast"/>
              <w:ind w:firstLine="643"/>
              <w:jc w:val="both"/>
              <w:rPr>
                <w:rFonts w:ascii="宋体" w:eastAsia="宋体" w:hAnsi="宋体" w:cs="Arial" w:hint="eastAsia"/>
                <w:color w:val="000101"/>
                <w:sz w:val="24"/>
                <w:szCs w:val="24"/>
              </w:rPr>
            </w:pPr>
            <w:r w:rsidRPr="005165EE">
              <w:rPr>
                <w:rFonts w:ascii="仿宋_GB2312" w:eastAsia="仿宋_GB2312" w:hAnsi="宋体" w:cs="Arial" w:hint="eastAsia"/>
                <w:b/>
                <w:bCs/>
                <w:color w:val="000101"/>
                <w:sz w:val="32"/>
                <w:szCs w:val="32"/>
              </w:rPr>
              <w:t xml:space="preserve">第十八条 </w:t>
            </w:r>
            <w:r w:rsidRPr="005165EE">
              <w:rPr>
                <w:rFonts w:ascii="仿宋_GB2312" w:eastAsia="仿宋_GB2312" w:hAnsi="宋体" w:cs="Arial" w:hint="eastAsia"/>
                <w:color w:val="000101"/>
                <w:sz w:val="32"/>
                <w:szCs w:val="32"/>
              </w:rPr>
              <w:t>学生赴台交流期间台湾地区高校出具的成绩单，由学校</w:t>
            </w:r>
            <w:r w:rsidRPr="005165EE">
              <w:rPr>
                <w:rFonts w:ascii="仿宋_GB2312" w:eastAsia="仿宋_GB2312" w:hAnsi="宋体" w:cs="Arial" w:hint="eastAsia"/>
                <w:color w:val="000000"/>
                <w:sz w:val="32"/>
                <w:szCs w:val="32"/>
              </w:rPr>
              <w:t>港澳台事务办公室统一接收并</w:t>
            </w:r>
            <w:r w:rsidRPr="005165EE">
              <w:rPr>
                <w:rFonts w:ascii="仿宋_GB2312" w:eastAsia="仿宋_GB2312" w:hAnsi="宋体" w:cs="Arial" w:hint="eastAsia"/>
                <w:color w:val="000101"/>
                <w:sz w:val="32"/>
                <w:szCs w:val="32"/>
              </w:rPr>
              <w:t>下发学生所在学院。</w:t>
            </w:r>
          </w:p>
          <w:p w:rsidR="005165EE" w:rsidRPr="005165EE" w:rsidRDefault="005165EE" w:rsidP="005165EE">
            <w:pPr>
              <w:wordWrap w:val="0"/>
              <w:adjustRightInd/>
              <w:snapToGrid/>
              <w:spacing w:after="0" w:line="540" w:lineRule="atLeast"/>
              <w:ind w:firstLine="643"/>
              <w:jc w:val="both"/>
              <w:rPr>
                <w:rFonts w:ascii="宋体" w:eastAsia="宋体" w:hAnsi="宋体" w:cs="Arial" w:hint="eastAsia"/>
                <w:color w:val="000101"/>
                <w:sz w:val="24"/>
                <w:szCs w:val="24"/>
              </w:rPr>
            </w:pPr>
            <w:r w:rsidRPr="005165EE">
              <w:rPr>
                <w:rFonts w:ascii="仿宋_GB2312" w:eastAsia="仿宋_GB2312" w:hAnsi="宋体" w:cs="Arial" w:hint="eastAsia"/>
                <w:b/>
                <w:bCs/>
                <w:color w:val="000101"/>
                <w:sz w:val="32"/>
                <w:szCs w:val="32"/>
              </w:rPr>
              <w:t xml:space="preserve">第十九条 </w:t>
            </w:r>
            <w:r w:rsidRPr="005165EE">
              <w:rPr>
                <w:rFonts w:ascii="仿宋_GB2312" w:eastAsia="仿宋_GB2312" w:hAnsi="宋体" w:cs="Arial" w:hint="eastAsia"/>
                <w:color w:val="000101"/>
                <w:sz w:val="32"/>
                <w:szCs w:val="32"/>
              </w:rPr>
              <w:t>赴台交流学生的学分互认由教务处、研究生院协调各学院按照学分兑换方案和各专业培养方案审核认定，并录入成绩管理系统。</w:t>
            </w:r>
          </w:p>
          <w:p w:rsidR="005165EE" w:rsidRPr="005165EE" w:rsidRDefault="005165EE" w:rsidP="005165EE">
            <w:pPr>
              <w:wordWrap w:val="0"/>
              <w:adjustRightInd/>
              <w:snapToGrid/>
              <w:spacing w:after="0" w:line="540" w:lineRule="atLeast"/>
              <w:jc w:val="center"/>
              <w:rPr>
                <w:rFonts w:ascii="Calibri" w:eastAsia="宋体" w:hAnsi="Calibri" w:cs="Calibri" w:hint="eastAsia"/>
                <w:color w:val="000101"/>
                <w:sz w:val="21"/>
                <w:szCs w:val="21"/>
              </w:rPr>
            </w:pPr>
            <w:r w:rsidRPr="005165EE">
              <w:rPr>
                <w:rFonts w:ascii="黑体" w:eastAsia="黑体" w:hAnsi="黑体" w:cs="Calibri" w:hint="eastAsia"/>
                <w:color w:val="000101"/>
                <w:sz w:val="32"/>
                <w:szCs w:val="32"/>
              </w:rPr>
              <w:t>第五章附则</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101"/>
                <w:sz w:val="32"/>
                <w:szCs w:val="32"/>
              </w:rPr>
              <w:t xml:space="preserve">第二十条 </w:t>
            </w:r>
            <w:r w:rsidRPr="005165EE">
              <w:rPr>
                <w:rFonts w:ascii="仿宋_GB2312" w:eastAsia="仿宋_GB2312" w:hAnsi="Calibri" w:cs="Calibri" w:hint="eastAsia"/>
                <w:color w:val="000101"/>
                <w:sz w:val="32"/>
                <w:szCs w:val="32"/>
              </w:rPr>
              <w:t>本办法未尽事宜或与国家及上级主管部门规定不一致的，按照国家及上级主管部门和学校有关规定执行。</w:t>
            </w:r>
          </w:p>
          <w:p w:rsidR="005165EE" w:rsidRPr="005165EE" w:rsidRDefault="005165EE" w:rsidP="005165EE">
            <w:pPr>
              <w:wordWrap w:val="0"/>
              <w:adjustRightInd/>
              <w:snapToGrid/>
              <w:spacing w:after="0" w:line="540" w:lineRule="atLeast"/>
              <w:ind w:firstLine="643"/>
              <w:jc w:val="both"/>
              <w:rPr>
                <w:rFonts w:ascii="Calibri" w:eastAsia="宋体" w:hAnsi="Calibri" w:cs="Calibri"/>
                <w:color w:val="000101"/>
                <w:sz w:val="21"/>
                <w:szCs w:val="21"/>
              </w:rPr>
            </w:pPr>
            <w:r w:rsidRPr="005165EE">
              <w:rPr>
                <w:rFonts w:ascii="仿宋_GB2312" w:eastAsia="仿宋_GB2312" w:hAnsi="Calibri" w:cs="Calibri" w:hint="eastAsia"/>
                <w:b/>
                <w:bCs/>
                <w:color w:val="000101"/>
                <w:sz w:val="32"/>
                <w:szCs w:val="32"/>
              </w:rPr>
              <w:t xml:space="preserve">第二十一条 </w:t>
            </w:r>
            <w:r w:rsidRPr="005165EE">
              <w:rPr>
                <w:rFonts w:ascii="仿宋_GB2312" w:eastAsia="仿宋_GB2312" w:hAnsi="Calibri" w:cs="Calibri" w:hint="eastAsia"/>
                <w:color w:val="000101"/>
                <w:sz w:val="32"/>
                <w:szCs w:val="32"/>
              </w:rPr>
              <w:t>本办法自下发之日起执行，由学校港澳台事务办公室负责解释。</w:t>
            </w:r>
          </w:p>
        </w:tc>
      </w:tr>
      <w:tr w:rsidR="005165EE" w:rsidRPr="005165EE">
        <w:trPr>
          <w:tblCellSpacing w:w="7" w:type="dxa"/>
          <w:jc w:val="center"/>
        </w:trPr>
        <w:tc>
          <w:tcPr>
            <w:tcW w:w="0" w:type="auto"/>
            <w:gridSpan w:val="2"/>
            <w:vAlign w:val="center"/>
            <w:hideMark/>
          </w:tcPr>
          <w:p w:rsidR="005165EE" w:rsidRPr="005165EE" w:rsidRDefault="005165EE" w:rsidP="005165EE">
            <w:pPr>
              <w:adjustRightInd/>
              <w:snapToGrid/>
              <w:spacing w:after="0" w:line="360" w:lineRule="auto"/>
              <w:jc w:val="right"/>
              <w:rPr>
                <w:rFonts w:ascii="ˎ̥" w:eastAsia="宋体" w:hAnsi="ˎ̥" w:cs="Arial"/>
                <w:color w:val="000101"/>
                <w:sz w:val="18"/>
                <w:szCs w:val="18"/>
              </w:rPr>
            </w:pPr>
          </w:p>
        </w:tc>
      </w:tr>
      <w:tr w:rsidR="005165EE" w:rsidRPr="005165EE">
        <w:trPr>
          <w:tblCellSpacing w:w="7" w:type="dxa"/>
          <w:jc w:val="center"/>
        </w:trPr>
        <w:tc>
          <w:tcPr>
            <w:tcW w:w="350" w:type="pct"/>
            <w:hideMark/>
          </w:tcPr>
          <w:p w:rsidR="005165EE" w:rsidRPr="005165EE" w:rsidRDefault="005165EE" w:rsidP="005165EE">
            <w:pPr>
              <w:adjustRightInd/>
              <w:snapToGrid/>
              <w:spacing w:after="0" w:line="360" w:lineRule="auto"/>
              <w:rPr>
                <w:rFonts w:ascii="ˎ̥" w:eastAsia="宋体" w:hAnsi="ˎ̥" w:cs="Arial"/>
                <w:color w:val="000101"/>
                <w:sz w:val="18"/>
                <w:szCs w:val="18"/>
              </w:rPr>
            </w:pPr>
            <w:r w:rsidRPr="005165EE">
              <w:rPr>
                <w:rFonts w:ascii="ˎ̥" w:eastAsia="宋体" w:hAnsi="ˎ̥" w:cs="Arial"/>
                <w:color w:val="000101"/>
                <w:sz w:val="18"/>
                <w:szCs w:val="18"/>
              </w:rPr>
              <w:t>附件：</w:t>
            </w:r>
          </w:p>
        </w:tc>
        <w:tc>
          <w:tcPr>
            <w:tcW w:w="4650" w:type="pct"/>
            <w:hideMark/>
          </w:tcPr>
          <w:tbl>
            <w:tblPr>
              <w:tblW w:w="5000" w:type="pct"/>
              <w:tblCellSpacing w:w="0" w:type="dxa"/>
              <w:tblCellMar>
                <w:left w:w="0" w:type="dxa"/>
                <w:right w:w="0" w:type="dxa"/>
              </w:tblCellMar>
              <w:tblLook w:val="04A0"/>
            </w:tblPr>
            <w:tblGrid>
              <w:gridCol w:w="7554"/>
            </w:tblGrid>
            <w:tr w:rsidR="005165EE" w:rsidRPr="005165EE">
              <w:trPr>
                <w:tblCellSpacing w:w="0" w:type="dxa"/>
              </w:trPr>
              <w:tc>
                <w:tcPr>
                  <w:tcW w:w="0" w:type="auto"/>
                  <w:vAlign w:val="center"/>
                  <w:hideMark/>
                </w:tcPr>
                <w:p w:rsidR="005165EE" w:rsidRPr="005165EE" w:rsidRDefault="005165EE" w:rsidP="005165EE">
                  <w:pPr>
                    <w:adjustRightInd/>
                    <w:snapToGrid/>
                    <w:spacing w:after="0" w:line="360" w:lineRule="auto"/>
                    <w:rPr>
                      <w:rFonts w:ascii="ˎ̥" w:eastAsia="宋体" w:hAnsi="ˎ̥" w:cs="Arial"/>
                      <w:color w:val="000101"/>
                      <w:sz w:val="18"/>
                      <w:szCs w:val="18"/>
                    </w:rPr>
                  </w:pPr>
                  <w:hyperlink r:id="rId4" w:history="1">
                    <w:r w:rsidRPr="005165EE">
                      <w:rPr>
                        <w:rFonts w:ascii="ˎ̥" w:eastAsia="宋体" w:hAnsi="ˎ̥" w:cs="Arial"/>
                        <w:color w:val="000000"/>
                        <w:sz w:val="18"/>
                      </w:rPr>
                      <w:t>报名表、协议书</w:t>
                    </w:r>
                    <w:r w:rsidRPr="005165EE">
                      <w:rPr>
                        <w:rFonts w:ascii="ˎ̥" w:eastAsia="宋体" w:hAnsi="ˎ̥" w:cs="Arial"/>
                        <w:color w:val="000000"/>
                        <w:sz w:val="18"/>
                      </w:rPr>
                      <w:t>.docx</w:t>
                    </w:r>
                  </w:hyperlink>
                  <w:r w:rsidRPr="005165EE">
                    <w:rPr>
                      <w:rFonts w:ascii="ˎ̥" w:eastAsia="宋体" w:hAnsi="ˎ̥" w:cs="Arial"/>
                      <w:color w:val="000101"/>
                      <w:sz w:val="18"/>
                      <w:szCs w:val="18"/>
                    </w:rPr>
                    <w:t xml:space="preserve"> </w:t>
                  </w:r>
                </w:p>
              </w:tc>
            </w:tr>
          </w:tbl>
          <w:p w:rsidR="005165EE" w:rsidRPr="005165EE" w:rsidRDefault="005165EE" w:rsidP="005165EE">
            <w:pPr>
              <w:adjustRightInd/>
              <w:snapToGrid/>
              <w:spacing w:after="0" w:line="360" w:lineRule="auto"/>
              <w:rPr>
                <w:rFonts w:ascii="ˎ̥" w:eastAsia="宋体" w:hAnsi="ˎ̥" w:cs="Arial"/>
                <w:color w:val="000101"/>
                <w:sz w:val="18"/>
                <w:szCs w:val="18"/>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5165EE"/>
    <w:rsid w:val="008B7726"/>
    <w:rsid w:val="00AB144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65EE"/>
    <w:rPr>
      <w:strike w:val="0"/>
      <w:dstrike w:val="0"/>
      <w:color w:val="000000"/>
      <w:sz w:val="18"/>
      <w:szCs w:val="18"/>
      <w:u w:val="none"/>
      <w:effect w:val="none"/>
    </w:rPr>
  </w:style>
  <w:style w:type="paragraph" w:styleId="a4">
    <w:name w:val="Normal (Web)"/>
    <w:basedOn w:val="a"/>
    <w:uiPriority w:val="99"/>
    <w:unhideWhenUsed/>
    <w:rsid w:val="005165EE"/>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5165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javascript:JSMainWinOpen('/jsoa/download.jsp?@jiusi@433c66G96B59f54jcRbd6d1181082E5s68MJ04t76p1j27995d756Is82006l52n49D4XNEh407653m7LS7xW6I8q5n4v962I10xM4I5k4705sa52670013oL45X981674w319o569Bp319g283709GJc5sb536cp371Gp1o86Fs2o4l6626que2N065l31ab093EM1v766V73868PD8S730s796wPI99876','myIframe');"/>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2008-09-11T17:20:00Z</dcterms:created>
  <dc:creator>Administrator</dc:creator>
  <lastModifiedBy>Administrator</lastModifiedBy>
  <dcterms:modified xsi:type="dcterms:W3CDTF">2017-09-01T01:31:00Z</dcterms:modified>
  <revision>2</revision>
</coreProperties>
</file>